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15"/>
        <w:gridCol w:w="1311"/>
        <w:gridCol w:w="6912"/>
        <w:gridCol w:w="460"/>
      </w:tblGrid>
      <w:tr w:rsidR="00423931" w14:paraId="7C9C0789" w14:textId="77777777">
        <w:tc>
          <w:tcPr>
            <w:tcW w:w="10598" w:type="dxa"/>
            <w:gridSpan w:val="4"/>
            <w:shd w:val="clear" w:color="auto" w:fill="323234"/>
            <w:tcMar>
              <w:top w:w="265" w:type="dxa"/>
              <w:left w:w="130" w:type="dxa"/>
              <w:bottom w:w="260" w:type="dxa"/>
              <w:right w:w="130" w:type="dxa"/>
            </w:tcMar>
          </w:tcPr>
          <w:p w14:paraId="52EF34F2" w14:textId="77777777" w:rsidR="00423931" w:rsidRDefault="00000000">
            <w:pPr>
              <w:spacing w:after="100" w:line="240" w:lineRule="auto"/>
              <w:jc w:val="center"/>
            </w:pPr>
            <w:r>
              <w:rPr>
                <w:b/>
                <w:color w:val="FFFFFF"/>
                <w:spacing w:val="25"/>
                <w:sz w:val="53"/>
              </w:rPr>
              <w:t>KAYLA CANFIELD</w:t>
            </w:r>
          </w:p>
          <w:p w14:paraId="3DCF0BCB" w14:textId="77777777" w:rsidR="00423931" w:rsidRDefault="00000000">
            <w:pPr>
              <w:spacing w:after="160" w:line="252" w:lineRule="auto"/>
              <w:jc w:val="center"/>
            </w:pPr>
            <w:r>
              <w:rPr>
                <w:color w:val="FFFFFF"/>
                <w:sz w:val="21"/>
              </w:rPr>
              <w:t>INSTRUCTIONAL DESIGNER  /  ELEARNING DEVELOPER</w:t>
            </w:r>
          </w:p>
          <w:p w14:paraId="4B044975" w14:textId="77777777" w:rsidR="00423931" w:rsidRDefault="00000000">
            <w:pPr>
              <w:spacing w:line="288" w:lineRule="auto"/>
              <w:jc w:val="center"/>
            </w:pPr>
            <w:r>
              <w:rPr>
                <w:color w:val="E7E7E7"/>
                <w:sz w:val="16"/>
              </w:rPr>
              <w:t xml:space="preserve">Waynesboro, PA   •   717-860-2612   •   </w:t>
            </w:r>
            <w:hyperlink r:id="rId6">
              <w:r>
                <w:rPr>
                  <w:color w:val="E7E7E7"/>
                  <w:sz w:val="16"/>
                </w:rPr>
                <w:t>kayla.canfield1992@gmail.com</w:t>
              </w:r>
            </w:hyperlink>
          </w:p>
          <w:p w14:paraId="7E82D7C1" w14:textId="1E34D878" w:rsidR="00423931" w:rsidRDefault="00000000">
            <w:pPr>
              <w:spacing w:line="288" w:lineRule="auto"/>
              <w:jc w:val="center"/>
            </w:pPr>
            <w:hyperlink r:id="rId7">
              <w:r>
                <w:rPr>
                  <w:color w:val="E7E7E7"/>
                  <w:sz w:val="16"/>
                  <w:u w:val="single"/>
                </w:rPr>
                <w:t>kaylacanfield.com</w:t>
              </w:r>
            </w:hyperlink>
            <w:r>
              <w:rPr>
                <w:color w:val="E7E7E7"/>
                <w:sz w:val="16"/>
              </w:rPr>
              <w:t xml:space="preserve">   •   </w:t>
            </w:r>
            <w:hyperlink r:id="rId8">
              <w:r>
                <w:rPr>
                  <w:color w:val="E7E7E7"/>
                  <w:sz w:val="16"/>
                </w:rPr>
                <w:t>linkedin.com/in/</w:t>
              </w:r>
              <w:proofErr w:type="spellStart"/>
              <w:r>
                <w:rPr>
                  <w:color w:val="E7E7E7"/>
                  <w:sz w:val="16"/>
                </w:rPr>
                <w:t>kayla</w:t>
              </w:r>
              <w:proofErr w:type="spellEnd"/>
              <w:r>
                <w:rPr>
                  <w:color w:val="E7E7E7"/>
                  <w:sz w:val="16"/>
                </w:rPr>
                <w:t>-canfield</w:t>
              </w:r>
            </w:hyperlink>
          </w:p>
        </w:tc>
      </w:tr>
      <w:tr w:rsidR="00423931" w14:paraId="4F70CED3" w14:textId="77777777">
        <w:tc>
          <w:tcPr>
            <w:tcW w:w="1915" w:type="dxa"/>
            <w:tcMar>
              <w:top w:w="150" w:type="dxa"/>
              <w:left w:w="135" w:type="dxa"/>
              <w:bottom w:w="135" w:type="dxa"/>
              <w:right w:w="110" w:type="dxa"/>
            </w:tcMar>
          </w:tcPr>
          <w:p w14:paraId="08DA1FB7" w14:textId="77777777" w:rsidR="00423931" w:rsidRDefault="0000000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A1E9EDE" wp14:editId="43C1798C">
                  <wp:extent cx="804672" cy="804672"/>
                  <wp:effectExtent l="0" t="0" r="0" b="0"/>
                  <wp:docPr id="1" name="Picture 1" descr="Decorative KC mono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ume_kc_monogra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2" cy="804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69" w:type="dxa"/>
            <w:gridSpan w:val="3"/>
            <w:tcMar>
              <w:top w:w="150" w:type="dxa"/>
              <w:left w:w="100" w:type="dxa"/>
              <w:bottom w:w="135" w:type="dxa"/>
              <w:right w:w="120" w:type="dxa"/>
            </w:tcMar>
          </w:tcPr>
          <w:p w14:paraId="32FF5638" w14:textId="67D79B99" w:rsidR="00423931" w:rsidRDefault="00000000">
            <w:pPr>
              <w:spacing w:after="80" w:line="240" w:lineRule="auto"/>
            </w:pPr>
            <w:r>
              <w:rPr>
                <w:b/>
                <w:sz w:val="20"/>
              </w:rPr>
              <w:t xml:space="preserve">A writer’s </w:t>
            </w:r>
            <w:r w:rsidR="00C018D2">
              <w:rPr>
                <w:b/>
                <w:sz w:val="20"/>
              </w:rPr>
              <w:t>mind</w:t>
            </w:r>
            <w:r>
              <w:rPr>
                <w:b/>
                <w:sz w:val="20"/>
              </w:rPr>
              <w:t xml:space="preserve">. A designer’s </w:t>
            </w:r>
            <w:r w:rsidR="00C018D2">
              <w:rPr>
                <w:b/>
                <w:sz w:val="20"/>
              </w:rPr>
              <w:t>eye</w:t>
            </w:r>
            <w:r>
              <w:rPr>
                <w:b/>
                <w:sz w:val="20"/>
              </w:rPr>
              <w:t>. A</w:t>
            </w:r>
            <w:r w:rsidR="00C018D2">
              <w:rPr>
                <w:b/>
                <w:sz w:val="20"/>
              </w:rPr>
              <w:t>n Educator's purpose</w:t>
            </w:r>
            <w:r>
              <w:rPr>
                <w:b/>
                <w:sz w:val="20"/>
              </w:rPr>
              <w:t>.</w:t>
            </w:r>
          </w:p>
          <w:p w14:paraId="089B78AA" w14:textId="77777777" w:rsidR="00423931" w:rsidRDefault="00000000">
            <w:pPr>
              <w:spacing w:line="300" w:lineRule="auto"/>
            </w:pPr>
            <w:r>
              <w:rPr>
                <w:sz w:val="17"/>
              </w:rPr>
              <w:t>Instructional designer and eLearning developer with 3+ years in higher education, including 2+ years developing training and learning resources. I bring together graduate preparation in learning design, a background in communications, and hands-on experience teaching people new systems and skills.</w:t>
            </w:r>
          </w:p>
        </w:tc>
      </w:tr>
      <w:tr w:rsidR="00423931" w14:paraId="27113391" w14:textId="77777777">
        <w:tblPrEx>
          <w:jc w:val="center"/>
        </w:tblPrEx>
        <w:trPr>
          <w:gridAfter w:val="1"/>
          <w:wAfter w:w="456" w:type="dxa"/>
          <w:cantSplit/>
          <w:jc w:val="center"/>
        </w:trPr>
        <w:tc>
          <w:tcPr>
            <w:tcW w:w="3226" w:type="dxa"/>
            <w:gridSpan w:val="2"/>
            <w:tcBorders>
              <w:right w:val="single" w:sz="8" w:space="0" w:color="B9A6A5"/>
            </w:tcBorders>
            <w:shd w:val="clear" w:color="auto" w:fill="F7F4F3"/>
            <w:tcMar>
              <w:top w:w="85" w:type="dxa"/>
              <w:left w:w="140" w:type="dxa"/>
              <w:bottom w:w="60" w:type="dxa"/>
              <w:right w:w="145" w:type="dxa"/>
            </w:tcMar>
          </w:tcPr>
          <w:p w14:paraId="35BB4FEA" w14:textId="77777777" w:rsidR="00423931" w:rsidRDefault="00423931"/>
          <w:p w14:paraId="6DF5A6FC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EDUCATION  </w:t>
            </w:r>
          </w:p>
          <w:p w14:paraId="04140FBB" w14:textId="77777777" w:rsidR="00423931" w:rsidRDefault="00000000">
            <w:pPr>
              <w:spacing w:before="80" w:after="20" w:line="278" w:lineRule="auto"/>
            </w:pPr>
            <w:r>
              <w:rPr>
                <w:b/>
              </w:rPr>
              <w:t>M.Ed. | Instructional Design &amp; Technology</w:t>
            </w:r>
          </w:p>
          <w:p w14:paraId="10AC27EB" w14:textId="77777777" w:rsidR="00423931" w:rsidRDefault="00000000">
            <w:pPr>
              <w:spacing w:after="60" w:line="298" w:lineRule="auto"/>
            </w:pPr>
            <w:r>
              <w:rPr>
                <w:color w:val="54565A"/>
                <w:sz w:val="15"/>
              </w:rPr>
              <w:t>Mount St. Mary's | May 2027</w:t>
            </w:r>
          </w:p>
          <w:p w14:paraId="37841194" w14:textId="77777777" w:rsidR="00423931" w:rsidRDefault="00000000">
            <w:pPr>
              <w:spacing w:before="80" w:after="20" w:line="278" w:lineRule="auto"/>
            </w:pPr>
            <w:r>
              <w:rPr>
                <w:b/>
              </w:rPr>
              <w:t>Certificate | Project Management</w:t>
            </w:r>
          </w:p>
          <w:p w14:paraId="60A31EE0" w14:textId="77777777" w:rsidR="00423931" w:rsidRDefault="00000000">
            <w:pPr>
              <w:spacing w:after="60" w:line="298" w:lineRule="auto"/>
            </w:pPr>
            <w:r>
              <w:rPr>
                <w:color w:val="54565A"/>
                <w:sz w:val="15"/>
              </w:rPr>
              <w:t>Mount St. Mary's | May 2027</w:t>
            </w:r>
          </w:p>
          <w:p w14:paraId="6CE4557C" w14:textId="77777777" w:rsidR="00423931" w:rsidRDefault="00000000">
            <w:pPr>
              <w:spacing w:before="80" w:after="20" w:line="278" w:lineRule="auto"/>
            </w:pPr>
            <w:r>
              <w:rPr>
                <w:b/>
              </w:rPr>
              <w:t>B.A. | English &amp; Communication Studies</w:t>
            </w:r>
          </w:p>
          <w:p w14:paraId="0EB05549" w14:textId="77777777" w:rsidR="00423931" w:rsidRDefault="00000000">
            <w:pPr>
              <w:spacing w:after="60" w:line="298" w:lineRule="auto"/>
            </w:pPr>
            <w:r>
              <w:rPr>
                <w:color w:val="54565A"/>
                <w:sz w:val="15"/>
              </w:rPr>
              <w:t>Mount St. Mary's | 2024</w:t>
            </w:r>
            <w:r>
              <w:rPr>
                <w:color w:val="54565A"/>
                <w:sz w:val="15"/>
              </w:rPr>
              <w:br/>
              <w:t>Summa cum laude | GPA 3.96</w:t>
            </w:r>
          </w:p>
          <w:p w14:paraId="1DC47FE7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WHAT I DO  </w:t>
            </w:r>
          </w:p>
          <w:p w14:paraId="166B851B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Learning experience design</w:t>
            </w:r>
          </w:p>
          <w:p w14:paraId="35DE1B86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Self-paced &amp; instructor-led training</w:t>
            </w:r>
          </w:p>
          <w:p w14:paraId="24D2BECB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Onboarding and job aids</w:t>
            </w:r>
          </w:p>
          <w:p w14:paraId="43EE46CA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Instructional writing &amp; editing</w:t>
            </w:r>
          </w:p>
          <w:p w14:paraId="271E9371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Multimedia and eLearning</w:t>
            </w:r>
          </w:p>
          <w:p w14:paraId="5B0B2AA5" w14:textId="77777777" w:rsidR="00423931" w:rsidRDefault="00000000">
            <w:pPr>
              <w:spacing w:after="40" w:line="254" w:lineRule="auto"/>
            </w:pPr>
            <w:r>
              <w:rPr>
                <w:color w:val="B9A6A5"/>
                <w:sz w:val="15"/>
              </w:rPr>
              <w:t xml:space="preserve">•  </w:t>
            </w:r>
            <w:r>
              <w:rPr>
                <w:sz w:val="15"/>
              </w:rPr>
              <w:t>Faculty &amp; SME collaboration</w:t>
            </w:r>
          </w:p>
          <w:p w14:paraId="566FD88D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TOOLS  </w:t>
            </w:r>
          </w:p>
          <w:p w14:paraId="1BD3868C" w14:textId="77777777" w:rsidR="00423931" w:rsidRDefault="00000000">
            <w:pPr>
              <w:spacing w:after="60" w:line="274" w:lineRule="auto"/>
            </w:pPr>
            <w:r>
              <w:rPr>
                <w:b/>
                <w:sz w:val="15"/>
              </w:rPr>
              <w:t xml:space="preserve">Authoring: </w:t>
            </w:r>
            <w:r>
              <w:rPr>
                <w:sz w:val="15"/>
              </w:rPr>
              <w:t>Articulate, Captivate, H5P, Camtasia</w:t>
            </w:r>
          </w:p>
          <w:p w14:paraId="1CDD5CDD" w14:textId="77777777" w:rsidR="00423931" w:rsidRDefault="00000000">
            <w:pPr>
              <w:spacing w:after="60" w:line="274" w:lineRule="auto"/>
            </w:pPr>
            <w:r>
              <w:rPr>
                <w:b/>
                <w:sz w:val="15"/>
              </w:rPr>
              <w:t xml:space="preserve">Design: </w:t>
            </w:r>
            <w:r>
              <w:rPr>
                <w:sz w:val="15"/>
              </w:rPr>
              <w:t>Canva, Adobe CC, HTML/CSS, WordPress</w:t>
            </w:r>
          </w:p>
          <w:p w14:paraId="73404002" w14:textId="77777777" w:rsidR="00423931" w:rsidRDefault="00000000">
            <w:pPr>
              <w:spacing w:after="60" w:line="274" w:lineRule="auto"/>
            </w:pPr>
            <w:r>
              <w:rPr>
                <w:b/>
                <w:sz w:val="15"/>
              </w:rPr>
              <w:t xml:space="preserve">Workplace: </w:t>
            </w:r>
            <w:r>
              <w:rPr>
                <w:sz w:val="15"/>
              </w:rPr>
              <w:t>Moodle, Canvas, Teams, SharePoint, Microsoft 365</w:t>
            </w:r>
          </w:p>
        </w:tc>
        <w:tc>
          <w:tcPr>
            <w:tcW w:w="6912" w:type="dxa"/>
            <w:tcMar>
              <w:top w:w="85" w:type="dxa"/>
              <w:left w:w="230" w:type="dxa"/>
              <w:bottom w:w="60" w:type="dxa"/>
              <w:right w:w="80" w:type="dxa"/>
            </w:tcMar>
          </w:tcPr>
          <w:p w14:paraId="02E46FA3" w14:textId="77777777" w:rsidR="00423931" w:rsidRDefault="00423931"/>
          <w:p w14:paraId="109B6AB4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PROFESSIONAL EXPERIENCE  </w:t>
            </w:r>
          </w:p>
          <w:p w14:paraId="35592E7F" w14:textId="77777777" w:rsidR="00423931" w:rsidRDefault="00000000">
            <w:pPr>
              <w:spacing w:before="160" w:after="20" w:line="259" w:lineRule="auto"/>
            </w:pPr>
            <w:r>
              <w:rPr>
                <w:b/>
                <w:sz w:val="20"/>
              </w:rPr>
              <w:t>Administrative Assistant II</w:t>
            </w:r>
          </w:p>
          <w:p w14:paraId="395983F8" w14:textId="77777777" w:rsidR="00423931" w:rsidRDefault="00000000">
            <w:pPr>
              <w:spacing w:after="100" w:line="264" w:lineRule="auto"/>
            </w:pPr>
            <w:r>
              <w:rPr>
                <w:color w:val="54565A"/>
                <w:sz w:val="16"/>
              </w:rPr>
              <w:t>Mount St. Mary's University  |  College of Liberal Arts  |  May 2024 – Jul 2026</w:t>
            </w:r>
          </w:p>
          <w:p w14:paraId="3A28A606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Built the first procedures manual for a five-department role, turning undocumented processes and recurring deadlines into usable reference materials.</w:t>
            </w:r>
          </w:p>
          <w:p w14:paraId="4476015B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Designed a SharePoint training hub for five student workers with onboarding guides, checklists, schedules, and self-paced resources; hired and supervised the team.</w:t>
            </w:r>
          </w:p>
          <w:p w14:paraId="7E1EDD57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Wrote Workday job aids and trained faculty one-on-one and in small groups, adapting explanations to their familiarity with university systems.</w:t>
            </w:r>
          </w:p>
          <w:p w14:paraId="011E5848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Created faculty and student-facing guides, handouts, and digital content using plain language, visual hierarchy, and accessibility-conscious formatting.</w:t>
            </w:r>
          </w:p>
          <w:p w14:paraId="042D776F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Improved two faculty searches with shared tracking and reusable interview materials; revised Sigma Tau Delta outreach and increased annual inductions from seven to ten (43%).</w:t>
            </w:r>
          </w:p>
          <w:p w14:paraId="5F4B966B" w14:textId="77777777" w:rsidR="00423931" w:rsidRDefault="00000000">
            <w:pPr>
              <w:spacing w:before="160" w:after="20" w:line="259" w:lineRule="auto"/>
            </w:pPr>
            <w:r>
              <w:rPr>
                <w:b/>
                <w:sz w:val="20"/>
              </w:rPr>
              <w:t>Writing Center Tutor (Part-Time)</w:t>
            </w:r>
          </w:p>
          <w:p w14:paraId="71D67BF2" w14:textId="77777777" w:rsidR="00423931" w:rsidRDefault="00000000">
            <w:pPr>
              <w:spacing w:after="100" w:line="264" w:lineRule="auto"/>
            </w:pPr>
            <w:r>
              <w:rPr>
                <w:color w:val="54565A"/>
                <w:sz w:val="16"/>
              </w:rPr>
              <w:t>Wilson College  |  Student Learning Services  |  Aug 2025 – Present</w:t>
            </w:r>
          </w:p>
          <w:p w14:paraId="4C5DD8D1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Tutored 120+ undergraduate and graduate writers in person and online, adapting feedback and mini-lessons to individual goals.</w:t>
            </w:r>
          </w:p>
          <w:p w14:paraId="4753A4F7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Designed short exercises and take-home guides on organization, evidence, and revision; modeled techniques through screen sharing and Teams whiteboards.</w:t>
            </w:r>
          </w:p>
          <w:p w14:paraId="6EEC65CE" w14:textId="77777777" w:rsidR="00423931" w:rsidRDefault="00000000">
            <w:pPr>
              <w:spacing w:before="160" w:after="20" w:line="259" w:lineRule="auto"/>
            </w:pPr>
            <w:r>
              <w:rPr>
                <w:b/>
                <w:sz w:val="20"/>
              </w:rPr>
              <w:t>Financial Aid Coordinator</w:t>
            </w:r>
          </w:p>
          <w:p w14:paraId="7E0A7403" w14:textId="77777777" w:rsidR="00423931" w:rsidRDefault="00000000">
            <w:pPr>
              <w:spacing w:after="100" w:line="264" w:lineRule="auto"/>
            </w:pPr>
            <w:r>
              <w:rPr>
                <w:color w:val="54565A"/>
                <w:sz w:val="16"/>
              </w:rPr>
              <w:t>Mount St. Mary's University  |  Financial Aid Office  |  Jul 2023 – May 2024</w:t>
            </w:r>
          </w:p>
          <w:p w14:paraId="721191BF" w14:textId="77777777" w:rsidR="00423931" w:rsidRDefault="00000000">
            <w:pPr>
              <w:spacing w:after="64" w:line="290" w:lineRule="auto"/>
              <w:ind w:left="259" w:hanging="187"/>
            </w:pPr>
            <w:r>
              <w:rPr>
                <w:color w:val="B9A6A5"/>
                <w:sz w:val="17"/>
              </w:rPr>
              <w:t xml:space="preserve">•  </w:t>
            </w:r>
            <w:r>
              <w:rPr>
                <w:sz w:val="16"/>
              </w:rPr>
              <w:t>Explained aid requirements to students and families, created a Parent PLUS Loan guide, and maintained accurate records in Jenzabar and PowerFAIDS.</w:t>
            </w:r>
          </w:p>
        </w:tc>
      </w:tr>
      <w:tr w:rsidR="00423931" w14:paraId="50E4A236" w14:textId="77777777">
        <w:tblPrEx>
          <w:jc w:val="center"/>
        </w:tblPrEx>
        <w:trPr>
          <w:gridAfter w:val="1"/>
          <w:wAfter w:w="456" w:type="dxa"/>
          <w:cantSplit/>
          <w:jc w:val="center"/>
        </w:trPr>
        <w:tc>
          <w:tcPr>
            <w:tcW w:w="3226" w:type="dxa"/>
            <w:gridSpan w:val="2"/>
            <w:tcBorders>
              <w:right w:val="single" w:sz="8" w:space="0" w:color="B9A6A5"/>
            </w:tcBorders>
            <w:shd w:val="clear" w:color="auto" w:fill="F7F4F3"/>
            <w:tcMar>
              <w:top w:w="85" w:type="dxa"/>
              <w:left w:w="140" w:type="dxa"/>
              <w:bottom w:w="60" w:type="dxa"/>
              <w:right w:w="145" w:type="dxa"/>
            </w:tcMar>
          </w:tcPr>
          <w:p w14:paraId="59F3F9CC" w14:textId="77777777" w:rsidR="00423931" w:rsidRDefault="00423931"/>
          <w:p w14:paraId="7FC2E2D1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RECOGNITION  </w:t>
            </w:r>
          </w:p>
          <w:p w14:paraId="728478B7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Watterson Memorial Prize</w:t>
            </w:r>
          </w:p>
          <w:p w14:paraId="5F17EA02" w14:textId="77777777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2025  •  Best undergraduate essay, selected by English faculty</w:t>
            </w:r>
          </w:p>
          <w:p w14:paraId="33792D5D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CSPA Gold Circle Awards</w:t>
            </w:r>
          </w:p>
          <w:p w14:paraId="4ACE0C12" w14:textId="77777777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2025  •  Third Place and Honorable Mention for poetry</w:t>
            </w:r>
          </w:p>
          <w:p w14:paraId="5DB1ECB9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Parker-Dailey Fellowship</w:t>
            </w:r>
          </w:p>
          <w:p w14:paraId="0DD35B6A" w14:textId="77777777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2024  •  One of seven fellows selected through a competitive essay</w:t>
            </w:r>
          </w:p>
          <w:p w14:paraId="00669BB2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OTHER EXPERIENCE  </w:t>
            </w:r>
          </w:p>
          <w:p w14:paraId="7B6FB940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Managing Editor</w:t>
            </w:r>
          </w:p>
          <w:p w14:paraId="0822D84C" w14:textId="77777777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The Blue and Gray, Hood College</w:t>
            </w:r>
            <w:r>
              <w:rPr>
                <w:color w:val="54565A"/>
                <w:sz w:val="16"/>
              </w:rPr>
              <w:br/>
              <w:t>Rose from staff writer in first year; edited contributors and met publication deadlines.</w:t>
            </w:r>
          </w:p>
          <w:p w14:paraId="3BD089B1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Earlier roles</w:t>
            </w:r>
          </w:p>
          <w:p w14:paraId="4A3F19FA" w14:textId="77777777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Certified Pharmacy Technician in hospital and retail settings; parts order desk specialist in automotive operations.</w:t>
            </w:r>
          </w:p>
          <w:p w14:paraId="71D45B04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OFF THE CLOCK  </w:t>
            </w:r>
          </w:p>
          <w:p w14:paraId="7AB4A86D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Before children</w:t>
            </w:r>
          </w:p>
          <w:p w14:paraId="7FAE6716" w14:textId="096A5161" w:rsidR="00423931" w:rsidRDefault="00583683">
            <w:pPr>
              <w:spacing w:after="100" w:line="298" w:lineRule="auto"/>
            </w:pPr>
            <w:r>
              <w:rPr>
                <w:color w:val="54565A"/>
                <w:sz w:val="16"/>
              </w:rPr>
              <w:t xml:space="preserve">Downtown walks, </w:t>
            </w:r>
            <w:r w:rsidR="00000000">
              <w:rPr>
                <w:color w:val="54565A"/>
                <w:sz w:val="16"/>
              </w:rPr>
              <w:t xml:space="preserve">Book discussions, Broadway </w:t>
            </w:r>
            <w:r>
              <w:rPr>
                <w:color w:val="54565A"/>
                <w:sz w:val="16"/>
              </w:rPr>
              <w:t>plays</w:t>
            </w:r>
            <w:r w:rsidR="00000000">
              <w:rPr>
                <w:color w:val="54565A"/>
                <w:sz w:val="16"/>
              </w:rPr>
              <w:t xml:space="preserve">, roller skating, and paranormal TV </w:t>
            </w:r>
            <w:proofErr w:type="gramStart"/>
            <w:r>
              <w:rPr>
                <w:color w:val="54565A"/>
                <w:sz w:val="16"/>
              </w:rPr>
              <w:t>shows</w:t>
            </w:r>
            <w:proofErr w:type="gramEnd"/>
            <w:r>
              <w:rPr>
                <w:color w:val="54565A"/>
                <w:sz w:val="16"/>
              </w:rPr>
              <w:t xml:space="preserve"> </w:t>
            </w:r>
            <w:r w:rsidR="00000000">
              <w:rPr>
                <w:color w:val="54565A"/>
                <w:sz w:val="16"/>
              </w:rPr>
              <w:t xml:space="preserve">I </w:t>
            </w:r>
            <w:r>
              <w:rPr>
                <w:color w:val="54565A"/>
                <w:sz w:val="16"/>
              </w:rPr>
              <w:t xml:space="preserve">don't </w:t>
            </w:r>
            <w:r w:rsidR="00000000">
              <w:rPr>
                <w:color w:val="54565A"/>
                <w:sz w:val="16"/>
              </w:rPr>
              <w:t>believe in.</w:t>
            </w:r>
          </w:p>
          <w:p w14:paraId="60B5C32E" w14:textId="77777777" w:rsidR="00423931" w:rsidRDefault="00000000">
            <w:pPr>
              <w:spacing w:before="80" w:after="40" w:line="278" w:lineRule="auto"/>
            </w:pPr>
            <w:r>
              <w:rPr>
                <w:b/>
              </w:rPr>
              <w:t>After children</w:t>
            </w:r>
          </w:p>
          <w:p w14:paraId="380DB638" w14:textId="750F30CB" w:rsidR="00423931" w:rsidRDefault="00000000">
            <w:pPr>
              <w:spacing w:after="100" w:line="298" w:lineRule="auto"/>
            </w:pPr>
            <w:r>
              <w:rPr>
                <w:color w:val="54565A"/>
                <w:sz w:val="16"/>
              </w:rPr>
              <w:t>Blanket forts, fake karate, toddler wrangling, overspending</w:t>
            </w:r>
            <w:r w:rsidR="00583683">
              <w:rPr>
                <w:color w:val="54565A"/>
                <w:sz w:val="16"/>
              </w:rPr>
              <w:t xml:space="preserve"> at arcades</w:t>
            </w:r>
            <w:r>
              <w:rPr>
                <w:color w:val="54565A"/>
                <w:sz w:val="16"/>
              </w:rPr>
              <w:t>, and family camping trips.</w:t>
            </w:r>
          </w:p>
        </w:tc>
        <w:tc>
          <w:tcPr>
            <w:tcW w:w="6912" w:type="dxa"/>
            <w:tcMar>
              <w:top w:w="85" w:type="dxa"/>
              <w:left w:w="230" w:type="dxa"/>
              <w:bottom w:w="60" w:type="dxa"/>
              <w:right w:w="80" w:type="dxa"/>
            </w:tcMar>
          </w:tcPr>
          <w:p w14:paraId="01145B83" w14:textId="77777777" w:rsidR="00423931" w:rsidRDefault="00423931"/>
          <w:p w14:paraId="050769EA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SELECTED PORTFOLIO PROJECTS  </w:t>
            </w:r>
          </w:p>
          <w:p w14:paraId="0876E7C4" w14:textId="77777777" w:rsidR="00423931" w:rsidRDefault="00000000">
            <w:pPr>
              <w:spacing w:after="180" w:line="288" w:lineRule="auto"/>
            </w:pPr>
            <w:r>
              <w:rPr>
                <w:color w:val="54565A"/>
                <w:sz w:val="16"/>
              </w:rPr>
              <w:t>Four examples of how I approach learning problems, from sensitive subjects to workplace training and practical skill-building.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154"/>
              <w:gridCol w:w="3154"/>
            </w:tblGrid>
            <w:tr w:rsidR="00423931" w14:paraId="1BA9DB9C" w14:textId="77777777">
              <w:tc>
                <w:tcPr>
                  <w:tcW w:w="3154" w:type="dxa"/>
                  <w:tcBorders>
                    <w:bottom w:val="single" w:sz="6" w:space="0" w:color="FFFFFF"/>
                    <w:right w:val="single" w:sz="8" w:space="0" w:color="FFFFFF"/>
                  </w:tcBorders>
                  <w:shd w:val="clear" w:color="auto" w:fill="F7F4F3"/>
                  <w:tcMar>
                    <w:top w:w="150" w:type="dxa"/>
                    <w:left w:w="160" w:type="dxa"/>
                    <w:bottom w:w="140" w:type="dxa"/>
                    <w:right w:w="145" w:type="dxa"/>
                  </w:tcMar>
                </w:tcPr>
                <w:p w14:paraId="54A5FA32" w14:textId="77777777" w:rsidR="00423931" w:rsidRDefault="00000000">
                  <w:pPr>
                    <w:spacing w:after="80" w:line="240" w:lineRule="auto"/>
                  </w:pPr>
                  <w:r>
                    <w:rPr>
                      <w:b/>
                      <w:color w:val="B9A6A5"/>
                      <w:sz w:val="14"/>
                    </w:rPr>
                    <w:t>SELF-PACED LEARNING</w:t>
                  </w:r>
                </w:p>
                <w:p w14:paraId="7E7C23E5" w14:textId="77777777" w:rsidR="00423931" w:rsidRDefault="00000000">
                  <w:pPr>
                    <w:spacing w:after="100" w:line="269" w:lineRule="auto"/>
                  </w:pPr>
                  <w:r>
                    <w:rPr>
                      <w:b/>
                    </w:rPr>
                    <w:t>The First Year(s) of Grief</w:t>
                  </w:r>
                </w:p>
                <w:p w14:paraId="7B79F49C" w14:textId="77777777" w:rsidR="00423931" w:rsidRDefault="00000000">
                  <w:pPr>
                    <w:spacing w:after="120" w:line="295" w:lineRule="auto"/>
                  </w:pPr>
                  <w:r>
                    <w:rPr>
                      <w:color w:val="54565A"/>
                      <w:sz w:val="15"/>
                    </w:rPr>
                    <w:t>A digital workbook with reflection prompts and interactive activities.</w:t>
                  </w:r>
                </w:p>
                <w:p w14:paraId="10A9FE95" w14:textId="77777777" w:rsidR="00423931" w:rsidRDefault="00000000">
                  <w:pPr>
                    <w:spacing w:line="264" w:lineRule="auto"/>
                  </w:pPr>
                  <w:hyperlink r:id="rId10">
                    <w:r>
                      <w:rPr>
                        <w:b/>
                        <w:sz w:val="15"/>
                        <w:u w:val="single"/>
                      </w:rPr>
                      <w:t>VIEW PROJECT  &gt;</w:t>
                    </w:r>
                  </w:hyperlink>
                </w:p>
              </w:tc>
              <w:tc>
                <w:tcPr>
                  <w:tcW w:w="3154" w:type="dxa"/>
                  <w:tcBorders>
                    <w:bottom w:val="single" w:sz="6" w:space="0" w:color="FFFFFF"/>
                    <w:right w:val="single" w:sz="8" w:space="0" w:color="FFFFFF"/>
                  </w:tcBorders>
                  <w:shd w:val="clear" w:color="auto" w:fill="F7F4F3"/>
                  <w:tcMar>
                    <w:top w:w="150" w:type="dxa"/>
                    <w:left w:w="160" w:type="dxa"/>
                    <w:bottom w:w="140" w:type="dxa"/>
                    <w:right w:w="145" w:type="dxa"/>
                  </w:tcMar>
                </w:tcPr>
                <w:p w14:paraId="649861FC" w14:textId="77777777" w:rsidR="00423931" w:rsidRDefault="00000000">
                  <w:pPr>
                    <w:spacing w:after="80" w:line="240" w:lineRule="auto"/>
                  </w:pPr>
                  <w:r>
                    <w:rPr>
                      <w:b/>
                      <w:color w:val="B9A6A5"/>
                      <w:sz w:val="14"/>
                    </w:rPr>
                    <w:t>INTERACTIVE MULTIMEDIA</w:t>
                  </w:r>
                </w:p>
                <w:p w14:paraId="44F3E1CE" w14:textId="77777777" w:rsidR="00423931" w:rsidRDefault="00000000">
                  <w:pPr>
                    <w:spacing w:after="100" w:line="269" w:lineRule="auto"/>
                  </w:pPr>
                  <w:r>
                    <w:rPr>
                      <w:b/>
                    </w:rPr>
                    <w:t>The Landscape of Grief</w:t>
                  </w:r>
                </w:p>
                <w:p w14:paraId="5B2A6CD5" w14:textId="77777777" w:rsidR="00423931" w:rsidRDefault="00000000">
                  <w:pPr>
                    <w:spacing w:after="120" w:line="295" w:lineRule="auto"/>
                  </w:pPr>
                  <w:r>
                    <w:rPr>
                      <w:color w:val="54565A"/>
                      <w:sz w:val="15"/>
                    </w:rPr>
                    <w:t>A visual journey map built around learner choice and interaction.</w:t>
                  </w:r>
                </w:p>
                <w:p w14:paraId="059E0EC9" w14:textId="77777777" w:rsidR="00423931" w:rsidRDefault="00000000">
                  <w:pPr>
                    <w:spacing w:line="264" w:lineRule="auto"/>
                  </w:pPr>
                  <w:hyperlink r:id="rId11">
                    <w:r>
                      <w:rPr>
                        <w:b/>
                        <w:sz w:val="15"/>
                        <w:u w:val="single"/>
                      </w:rPr>
                      <w:t>VIEW PROJECT  &gt;</w:t>
                    </w:r>
                  </w:hyperlink>
                </w:p>
              </w:tc>
            </w:tr>
            <w:tr w:rsidR="00423931" w14:paraId="24C8B84A" w14:textId="77777777">
              <w:tc>
                <w:tcPr>
                  <w:tcW w:w="3154" w:type="dxa"/>
                  <w:tcBorders>
                    <w:bottom w:val="single" w:sz="6" w:space="0" w:color="FFFFFF"/>
                    <w:right w:val="single" w:sz="8" w:space="0" w:color="FFFFFF"/>
                  </w:tcBorders>
                  <w:shd w:val="clear" w:color="auto" w:fill="F7F4F3"/>
                  <w:tcMar>
                    <w:top w:w="150" w:type="dxa"/>
                    <w:left w:w="160" w:type="dxa"/>
                    <w:bottom w:w="140" w:type="dxa"/>
                    <w:right w:w="145" w:type="dxa"/>
                  </w:tcMar>
                </w:tcPr>
                <w:p w14:paraId="5E5AB80D" w14:textId="77777777" w:rsidR="00423931" w:rsidRDefault="00000000">
                  <w:pPr>
                    <w:spacing w:after="80" w:line="240" w:lineRule="auto"/>
                  </w:pPr>
                  <w:r>
                    <w:rPr>
                      <w:b/>
                      <w:color w:val="B9A6A5"/>
                      <w:sz w:val="14"/>
                    </w:rPr>
                    <w:t>TRAINING &amp; ONBOARDING</w:t>
                  </w:r>
                </w:p>
                <w:p w14:paraId="5953B665" w14:textId="77777777" w:rsidR="00423931" w:rsidRDefault="00000000">
                  <w:pPr>
                    <w:spacing w:after="100" w:line="269" w:lineRule="auto"/>
                  </w:pPr>
                  <w:r>
                    <w:rPr>
                      <w:b/>
                    </w:rPr>
                    <w:t>Student Worker Hub</w:t>
                  </w:r>
                </w:p>
                <w:p w14:paraId="7B891B34" w14:textId="77777777" w:rsidR="00423931" w:rsidRDefault="00000000">
                  <w:pPr>
                    <w:spacing w:after="120" w:line="295" w:lineRule="auto"/>
                  </w:pPr>
                  <w:r>
                    <w:rPr>
                      <w:color w:val="54565A"/>
                      <w:sz w:val="15"/>
                    </w:rPr>
                    <w:t>A public demo of the guides, schedules, and task support in a SharePoint hub.</w:t>
                  </w:r>
                </w:p>
                <w:p w14:paraId="55E583EA" w14:textId="77777777" w:rsidR="00423931" w:rsidRDefault="00000000">
                  <w:pPr>
                    <w:spacing w:line="264" w:lineRule="auto"/>
                  </w:pPr>
                  <w:hyperlink r:id="rId12">
                    <w:r>
                      <w:rPr>
                        <w:b/>
                        <w:sz w:val="15"/>
                        <w:u w:val="single"/>
                      </w:rPr>
                      <w:t>VIEW PROJECT  &gt;</w:t>
                    </w:r>
                  </w:hyperlink>
                </w:p>
              </w:tc>
              <w:tc>
                <w:tcPr>
                  <w:tcW w:w="3154" w:type="dxa"/>
                  <w:tcBorders>
                    <w:bottom w:val="single" w:sz="6" w:space="0" w:color="FFFFFF"/>
                    <w:right w:val="single" w:sz="8" w:space="0" w:color="FFFFFF"/>
                  </w:tcBorders>
                  <w:shd w:val="clear" w:color="auto" w:fill="F7F4F3"/>
                  <w:tcMar>
                    <w:top w:w="150" w:type="dxa"/>
                    <w:left w:w="160" w:type="dxa"/>
                    <w:bottom w:w="140" w:type="dxa"/>
                    <w:right w:w="145" w:type="dxa"/>
                  </w:tcMar>
                </w:tcPr>
                <w:p w14:paraId="610282BF" w14:textId="77777777" w:rsidR="00423931" w:rsidRDefault="00000000">
                  <w:pPr>
                    <w:spacing w:after="80" w:line="240" w:lineRule="auto"/>
                  </w:pPr>
                  <w:r>
                    <w:rPr>
                      <w:b/>
                      <w:color w:val="B9A6A5"/>
                      <w:sz w:val="14"/>
                    </w:rPr>
                    <w:t>PRINT LEARNING AID</w:t>
                  </w:r>
                </w:p>
                <w:p w14:paraId="385EB1F4" w14:textId="77777777" w:rsidR="00423931" w:rsidRDefault="00000000">
                  <w:pPr>
                    <w:spacing w:after="100" w:line="269" w:lineRule="auto"/>
                  </w:pPr>
                  <w:r>
                    <w:rPr>
                      <w:b/>
                    </w:rPr>
                    <w:t>Teen Driver Oil-Check Guide</w:t>
                  </w:r>
                </w:p>
                <w:p w14:paraId="23DDABF1" w14:textId="77777777" w:rsidR="00423931" w:rsidRDefault="00000000">
                  <w:pPr>
                    <w:spacing w:after="120" w:line="295" w:lineRule="auto"/>
                  </w:pPr>
                  <w:r>
                    <w:rPr>
                      <w:color w:val="54565A"/>
                      <w:sz w:val="15"/>
                    </w:rPr>
                    <w:t>An insurance-sponsored concept teaching new drivers a practical maintenance task.</w:t>
                  </w:r>
                </w:p>
                <w:p w14:paraId="0A1A0F46" w14:textId="77777777" w:rsidR="00423931" w:rsidRDefault="00000000">
                  <w:pPr>
                    <w:spacing w:line="264" w:lineRule="auto"/>
                  </w:pPr>
                  <w:hyperlink r:id="rId13">
                    <w:r>
                      <w:rPr>
                        <w:b/>
                        <w:sz w:val="15"/>
                        <w:u w:val="single"/>
                      </w:rPr>
                      <w:t>SEE FULL PORTFOLIO  &gt;</w:t>
                    </w:r>
                  </w:hyperlink>
                </w:p>
              </w:tc>
            </w:tr>
          </w:tbl>
          <w:p w14:paraId="4352A9C7" w14:textId="77777777" w:rsidR="00423931" w:rsidRDefault="00423931"/>
          <w:p w14:paraId="5548084A" w14:textId="77777777" w:rsidR="00423931" w:rsidRDefault="00423931">
            <w:pPr>
              <w:spacing w:after="100" w:line="278" w:lineRule="auto"/>
            </w:pPr>
          </w:p>
          <w:p w14:paraId="4772E649" w14:textId="77777777" w:rsidR="00423931" w:rsidRDefault="00000000">
            <w:pPr>
              <w:shd w:val="clear" w:color="auto" w:fill="B9A6A5"/>
              <w:spacing w:before="160" w:after="140" w:line="240" w:lineRule="auto"/>
            </w:pPr>
            <w:r>
              <w:rPr>
                <w:b/>
                <w:color w:val="FFFFFF"/>
                <w:sz w:val="20"/>
              </w:rPr>
              <w:t xml:space="preserve">  HOW I APPROACH A LEARNING PROBLEM  </w:t>
            </w:r>
          </w:p>
          <w:p w14:paraId="1DF94B79" w14:textId="77777777" w:rsidR="00423931" w:rsidRDefault="00000000">
            <w:pPr>
              <w:spacing w:after="140" w:line="293" w:lineRule="auto"/>
            </w:pPr>
            <w:r>
              <w:rPr>
                <w:b/>
                <w:sz w:val="17"/>
              </w:rPr>
              <w:t xml:space="preserve">Find the real task.  </w:t>
            </w:r>
            <w:r>
              <w:rPr>
                <w:sz w:val="16"/>
              </w:rPr>
              <w:t>Ask what people need to do, what gets in their way, and what support already exists.</w:t>
            </w:r>
          </w:p>
          <w:p w14:paraId="7FD12956" w14:textId="77777777" w:rsidR="00423931" w:rsidRDefault="00000000">
            <w:pPr>
              <w:spacing w:after="140" w:line="293" w:lineRule="auto"/>
            </w:pPr>
            <w:r>
              <w:rPr>
                <w:b/>
                <w:sz w:val="17"/>
              </w:rPr>
              <w:t xml:space="preserve">Make the information usable.  </w:t>
            </w:r>
            <w:r>
              <w:rPr>
                <w:sz w:val="16"/>
              </w:rPr>
              <w:t>Choose a format that fits the learner, whether that is a job aid, guided activity, module, or video.</w:t>
            </w:r>
          </w:p>
          <w:p w14:paraId="162BB3EB" w14:textId="77777777" w:rsidR="00423931" w:rsidRDefault="00000000">
            <w:pPr>
              <w:spacing w:after="140" w:line="293" w:lineRule="auto"/>
            </w:pPr>
            <w:r>
              <w:rPr>
                <w:b/>
                <w:sz w:val="17"/>
              </w:rPr>
              <w:t xml:space="preserve">Revise with the learner in mind.  </w:t>
            </w:r>
            <w:r>
              <w:rPr>
                <w:sz w:val="16"/>
              </w:rPr>
              <w:t>Check instructions, structure, accessibility, and the steps someone must take next.</w:t>
            </w:r>
          </w:p>
          <w:p w14:paraId="25A1F299" w14:textId="77777777" w:rsidR="00423931" w:rsidRDefault="00000000">
            <w:pPr>
              <w:spacing w:before="80" w:line="264" w:lineRule="auto"/>
            </w:pPr>
            <w:r>
              <w:rPr>
                <w:b/>
                <w:sz w:val="17"/>
              </w:rPr>
              <w:t xml:space="preserve">Explore the full portfolio:  </w:t>
            </w:r>
            <w:hyperlink r:id="rId14">
              <w:r>
                <w:rPr>
                  <w:sz w:val="17"/>
                  <w:u w:val="single"/>
                </w:rPr>
                <w:t>kaylacanfield.com</w:t>
              </w:r>
            </w:hyperlink>
          </w:p>
        </w:tc>
      </w:tr>
    </w:tbl>
    <w:p w14:paraId="6E2FC828" w14:textId="77777777" w:rsidR="003760C6" w:rsidRDefault="003760C6"/>
    <w:sectPr w:rsidR="003760C6" w:rsidSect="00034616">
      <w:pgSz w:w="12240" w:h="15840"/>
      <w:pgMar w:top="749" w:right="821" w:bottom="691" w:left="821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990065">
    <w:abstractNumId w:val="8"/>
  </w:num>
  <w:num w:numId="2" w16cid:durableId="835878223">
    <w:abstractNumId w:val="6"/>
  </w:num>
  <w:num w:numId="3" w16cid:durableId="161700525">
    <w:abstractNumId w:val="5"/>
  </w:num>
  <w:num w:numId="4" w16cid:durableId="690183091">
    <w:abstractNumId w:val="4"/>
  </w:num>
  <w:num w:numId="5" w16cid:durableId="1854146373">
    <w:abstractNumId w:val="7"/>
  </w:num>
  <w:num w:numId="6" w16cid:durableId="317002982">
    <w:abstractNumId w:val="3"/>
  </w:num>
  <w:num w:numId="7" w16cid:durableId="1145318631">
    <w:abstractNumId w:val="2"/>
  </w:num>
  <w:num w:numId="8" w16cid:durableId="1792285904">
    <w:abstractNumId w:val="1"/>
  </w:num>
  <w:num w:numId="9" w16cid:durableId="6534158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7CA7"/>
    <w:rsid w:val="0029639D"/>
    <w:rsid w:val="00326F90"/>
    <w:rsid w:val="003760C6"/>
    <w:rsid w:val="00423931"/>
    <w:rsid w:val="00583683"/>
    <w:rsid w:val="00AA1D8D"/>
    <w:rsid w:val="00B47730"/>
    <w:rsid w:val="00C018D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07CFC0"/>
  <w14:defaultImageDpi w14:val="300"/>
  <w15:docId w15:val="{FF979559-060D-6A4D-BDCE-CC5EB2B3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Poppins" w:hAnsi="Poppins"/>
      <w:color w:val="242424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edin.com/in/kayla-canfield" TargetMode="External"/><Relationship Id="rId13" Type="http://schemas.openxmlformats.org/officeDocument/2006/relationships/hyperlink" Target="https://kaylacanfield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kaylacanfield.com" TargetMode="External"/><Relationship Id="rId12" Type="http://schemas.openxmlformats.org/officeDocument/2006/relationships/hyperlink" Target="https://kaylacanfield.com/assets/student-worker-hub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kayla.canfield1992@gmail.com" TargetMode="External"/><Relationship Id="rId11" Type="http://schemas.openxmlformats.org/officeDocument/2006/relationships/hyperlink" Target="https://landscape-of-grief-kmc.netlify.app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arryingthemforward-griefworkbook.netlify.app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kaylacanfiel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Kayla Canfield | Instructional Design Portfolio Resume</dc:title>
  <dc:subject>Instructional design and learning development portfolio resume</dc:subject>
  <dc:creator>python-docx</dc:creator>
  <cp:keywords/>
  <dc:description>generated by python-docx</dc:description>
  <cp:lastModifiedBy>Canfield, Kayla</cp:lastModifiedBy>
  <cp:revision>3</cp:revision>
  <dcterms:created xsi:type="dcterms:W3CDTF">2013-12-23T23:15:00Z</dcterms:created>
  <dcterms:modified xsi:type="dcterms:W3CDTF">2026-10-19T03:17:00Z</dcterms:modified>
  <cp:category/>
</cp:coreProperties>
</file>